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04" w:rsidRPr="00DD58F5" w:rsidRDefault="00916B04" w:rsidP="00916B04">
      <w:pPr>
        <w:rPr>
          <w:b/>
          <w:bCs/>
          <w:color w:val="202124"/>
          <w:shd w:val="clear" w:color="auto" w:fill="FFFFFF"/>
        </w:rPr>
      </w:pPr>
      <w:r w:rsidRPr="00916B04">
        <w:rPr>
          <w:b/>
          <w:bCs/>
          <w:color w:val="202124"/>
          <w:shd w:val="clear" w:color="auto" w:fill="FFFFFF"/>
        </w:rPr>
        <w:t xml:space="preserve">WESTERN CAPE COLLEGE – </w:t>
      </w:r>
      <w:r w:rsidRPr="00C35CA4">
        <w:rPr>
          <w:b/>
          <w:bCs/>
          <w:i/>
          <w:color w:val="202124"/>
          <w:shd w:val="clear" w:color="auto" w:fill="FFFFFF"/>
        </w:rPr>
        <w:t>‘</w:t>
      </w:r>
      <w:proofErr w:type="spellStart"/>
      <w:r w:rsidRPr="00C35CA4">
        <w:rPr>
          <w:b/>
          <w:bCs/>
          <w:i/>
          <w:color w:val="202124"/>
          <w:shd w:val="clear" w:color="auto" w:fill="FFFFFF"/>
        </w:rPr>
        <w:t>Wis</w:t>
      </w:r>
      <w:proofErr w:type="spellEnd"/>
      <w:r w:rsidRPr="00C35CA4">
        <w:rPr>
          <w:b/>
          <w:bCs/>
          <w:i/>
          <w:color w:val="202124"/>
          <w:shd w:val="clear" w:color="auto" w:fill="FFFFFF"/>
        </w:rPr>
        <w:t xml:space="preserve"> Wei’ the WCC way</w:t>
      </w:r>
    </w:p>
    <w:p w:rsidR="00B51876" w:rsidRDefault="00B51876" w:rsidP="00B51876">
      <w:r>
        <w:t>Transcript</w:t>
      </w:r>
    </w:p>
    <w:p w:rsidR="00916B04" w:rsidRDefault="00916B04" w:rsidP="00916B04">
      <w:pPr>
        <w:spacing w:after="240"/>
        <w:rPr>
          <w:iCs/>
        </w:rPr>
      </w:pPr>
      <w:r w:rsidRPr="00F1536A">
        <w:rPr>
          <w:iCs/>
        </w:rPr>
        <w:t>Western Cape College's graduating class of 2021 was the largest and most qualified class ever. Of the 62 students, more than half identified as Aboriginal and/or Torres Strait Islander and all achieved a QCE or QCIA as a minimum.</w:t>
      </w:r>
    </w:p>
    <w:p w:rsidR="00916B04" w:rsidRDefault="00916B04" w:rsidP="00916B04">
      <w:pPr>
        <w:spacing w:after="240"/>
      </w:pPr>
      <w:r w:rsidRPr="00F1536A">
        <w:rPr>
          <w:iCs/>
        </w:rPr>
        <w:t xml:space="preserve">The school has created a unique environment where staff and students can connect and develop a strong sense of belonging. </w:t>
      </w:r>
      <w:r>
        <w:rPr>
          <w:iCs/>
        </w:rPr>
        <w:t>The Western Cape College</w:t>
      </w:r>
      <w:r w:rsidRPr="00F1536A">
        <w:rPr>
          <w:iCs/>
        </w:rPr>
        <w:t xml:space="preserve"> approach to teaching and learning </w:t>
      </w:r>
      <w:r w:rsidRPr="00F1536A">
        <w:t>enables teachers to increase engagement and successfully improve all stu</w:t>
      </w:r>
      <w:bookmarkStart w:id="0" w:name="_GoBack"/>
      <w:bookmarkEnd w:id="0"/>
      <w:r w:rsidRPr="00F1536A">
        <w:t>dents' self-regulation, growth and academic achievement.</w:t>
      </w:r>
    </w:p>
    <w:p w:rsidR="00916B04" w:rsidRPr="00F1536A" w:rsidRDefault="00916B04" w:rsidP="00916B04">
      <w:pPr>
        <w:spacing w:after="240"/>
        <w:rPr>
          <w:iCs/>
          <w:color w:val="202124"/>
          <w:shd w:val="clear" w:color="auto" w:fill="FFFFFF"/>
        </w:rPr>
      </w:pPr>
      <w:r w:rsidRPr="00F1536A">
        <w:t xml:space="preserve">Locally known as </w:t>
      </w:r>
      <w:r w:rsidRPr="00C35CA4">
        <w:rPr>
          <w:i/>
          <w:iCs/>
          <w:color w:val="202124"/>
          <w:shd w:val="clear" w:color="auto" w:fill="FFFFFF"/>
        </w:rPr>
        <w:t>‘</w:t>
      </w:r>
      <w:proofErr w:type="spellStart"/>
      <w:r w:rsidRPr="00C35CA4">
        <w:rPr>
          <w:i/>
          <w:iCs/>
          <w:color w:val="202124"/>
          <w:shd w:val="clear" w:color="auto" w:fill="FFFFFF"/>
        </w:rPr>
        <w:t>Wis</w:t>
      </w:r>
      <w:proofErr w:type="spellEnd"/>
      <w:r w:rsidRPr="00C35CA4">
        <w:rPr>
          <w:i/>
          <w:iCs/>
          <w:color w:val="202124"/>
          <w:shd w:val="clear" w:color="auto" w:fill="FFFFFF"/>
        </w:rPr>
        <w:t xml:space="preserve"> Wei</w:t>
      </w:r>
      <w:r w:rsidR="00C35CA4" w:rsidRPr="00C35CA4">
        <w:rPr>
          <w:i/>
          <w:iCs/>
          <w:color w:val="202124"/>
          <w:shd w:val="clear" w:color="auto" w:fill="FFFFFF"/>
        </w:rPr>
        <w:t>’</w:t>
      </w:r>
      <w:r w:rsidRPr="00C35CA4">
        <w:rPr>
          <w:i/>
          <w:iCs/>
          <w:color w:val="202124"/>
          <w:shd w:val="clear" w:color="auto" w:fill="FFFFFF"/>
        </w:rPr>
        <w:t xml:space="preserve"> the WCC way</w:t>
      </w:r>
      <w:r w:rsidRPr="00F1536A">
        <w:rPr>
          <w:iCs/>
          <w:color w:val="202124"/>
          <w:shd w:val="clear" w:color="auto" w:fill="FFFFFF"/>
        </w:rPr>
        <w:t>, this approach has led to significant and sustained upward trends in school performance, behaviour and wellbeing data across a range of performance indicators including engagement and wellbeing data, school disciplinary absences, A</w:t>
      </w:r>
      <w:r>
        <w:rPr>
          <w:iCs/>
          <w:color w:val="202124"/>
          <w:shd w:val="clear" w:color="auto" w:fill="FFFFFF"/>
        </w:rPr>
        <w:t xml:space="preserve"> to </w:t>
      </w:r>
      <w:r w:rsidRPr="00F1536A">
        <w:rPr>
          <w:iCs/>
          <w:color w:val="202124"/>
          <w:shd w:val="clear" w:color="auto" w:fill="FFFFFF"/>
        </w:rPr>
        <w:t xml:space="preserve">C assessment, Year 12 outcomes, post schooling and enrolments and retention.   </w:t>
      </w:r>
    </w:p>
    <w:p w:rsidR="00F21986" w:rsidRDefault="00F21986" w:rsidP="00F21986">
      <w:pPr>
        <w:pStyle w:val="xmsonormal"/>
      </w:pPr>
      <w:r>
        <w:t> 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165002"/>
    <w:rsid w:val="0036575A"/>
    <w:rsid w:val="00390C50"/>
    <w:rsid w:val="00451C0C"/>
    <w:rsid w:val="00492539"/>
    <w:rsid w:val="00647D87"/>
    <w:rsid w:val="00916B04"/>
    <w:rsid w:val="00962CF6"/>
    <w:rsid w:val="00B51876"/>
    <w:rsid w:val="00BD1C9D"/>
    <w:rsid w:val="00BF5213"/>
    <w:rsid w:val="00C35CA4"/>
    <w:rsid w:val="00CB632C"/>
    <w:rsid w:val="00CB7F85"/>
    <w:rsid w:val="00D4430C"/>
    <w:rsid w:val="00D969F6"/>
    <w:rsid w:val="00DC2158"/>
    <w:rsid w:val="00DC78E7"/>
    <w:rsid w:val="00F21986"/>
    <w:rsid w:val="00FB65A1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78FE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  <w:style w:type="character" w:customStyle="1" w:styleId="tabletext-arialChar">
    <w:name w:val="table text - arial Char"/>
    <w:link w:val="tabletext-arial"/>
    <w:locked/>
    <w:rsid w:val="00D4430C"/>
    <w:rPr>
      <w:rFonts w:eastAsia="Times New Roman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D4430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2022-11-23T05:47:53+00:00</PPModeratedDate>
    <PPLastReviewedDate xmlns="b05999b9-92b8-4335-8920-b5c5dc30e5c2">2022-11-23T05:47:53+00:00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2022-11-22T04:44:35+00:00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AED6D863-1254-41D0-8944-7A96C08ADBAF}"/>
</file>

<file path=customXml/itemProps2.xml><?xml version="1.0" encoding="utf-8"?>
<ds:datastoreItem xmlns:ds="http://schemas.openxmlformats.org/officeDocument/2006/customXml" ds:itemID="{D3D2FE38-D9FF-414C-805F-BE8DDA0D046E}"/>
</file>

<file path=customXml/itemProps3.xml><?xml version="1.0" encoding="utf-8"?>
<ds:datastoreItem xmlns:ds="http://schemas.openxmlformats.org/officeDocument/2006/customXml" ds:itemID="{1EC8A551-CA4A-4F7A-85AF-77771A28F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Cape College video transcript</dc:title>
  <dc:subject>The awards Western Cape College video transcript</dc:subject>
  <dc:creator>Queensland Government</dc:creator>
  <cp:keywords>the awards; Western Cape College; video transcript</cp:keywords>
  <dc:description/>
  <dcterms:created xsi:type="dcterms:W3CDTF">2022-11-18T04:25:00Z</dcterms:created>
  <dcterms:modified xsi:type="dcterms:W3CDTF">2022-11-22T01:59:00Z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